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E46DE2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E2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коррекционного курса по </w:t>
      </w:r>
      <w:r>
        <w:rPr>
          <w:rFonts w:ascii="Times New Roman" w:hAnsi="Times New Roman" w:cs="Times New Roman"/>
          <w:b/>
          <w:sz w:val="24"/>
          <w:szCs w:val="24"/>
        </w:rPr>
        <w:t>развитию речи</w:t>
      </w:r>
      <w:r w:rsidRPr="00E46DE2">
        <w:rPr>
          <w:rFonts w:ascii="Times New Roman" w:hAnsi="Times New Roman" w:cs="Times New Roman"/>
          <w:b/>
          <w:sz w:val="24"/>
          <w:szCs w:val="24"/>
        </w:rPr>
        <w:t xml:space="preserve">  в 1  классе 2021-2022 учебный год.</w:t>
      </w:r>
    </w:p>
    <w:p w:rsidR="00E46DE2" w:rsidRDefault="00E46DE2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9C" w:rsidRDefault="00A94809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94809">
        <w:rPr>
          <w:rFonts w:ascii="Times New Roman" w:hAnsi="Times New Roman" w:cs="Times New Roman"/>
          <w:sz w:val="24"/>
          <w:szCs w:val="24"/>
        </w:rPr>
        <w:t>Рабочая программа по развитию речи для начального звена общеобразовательной школы разработана на основе Федерального государственного образовательного станда</w:t>
      </w:r>
      <w:bookmarkStart w:id="0" w:name="_GoBack"/>
      <w:bookmarkEnd w:id="0"/>
      <w:r w:rsidRPr="00A94809">
        <w:rPr>
          <w:rFonts w:ascii="Times New Roman" w:hAnsi="Times New Roman" w:cs="Times New Roman"/>
          <w:sz w:val="24"/>
          <w:szCs w:val="24"/>
        </w:rPr>
        <w:t xml:space="preserve">рта начального общего образования обучающихся с ограниченными возможностями здоровья, Концепции духовно-нравственного развития и воспитания личности гражданина России, планируемых результатов начального общего образования, АООП образования обучающихся с задержкой психического развития, рекомендаций, изложенных в книге Е.Н. </w:t>
      </w:r>
      <w:proofErr w:type="spellStart"/>
      <w:r w:rsidRPr="00A94809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Pr="00A94809">
        <w:rPr>
          <w:rFonts w:ascii="Times New Roman" w:hAnsi="Times New Roman" w:cs="Times New Roman"/>
          <w:sz w:val="24"/>
          <w:szCs w:val="24"/>
        </w:rPr>
        <w:t xml:space="preserve">, Г.Г. </w:t>
      </w:r>
      <w:proofErr w:type="spellStart"/>
      <w:r w:rsidRPr="00A94809">
        <w:rPr>
          <w:rFonts w:ascii="Times New Roman" w:hAnsi="Times New Roman" w:cs="Times New Roman"/>
          <w:sz w:val="24"/>
          <w:szCs w:val="24"/>
        </w:rPr>
        <w:t>Мисаренко</w:t>
      </w:r>
      <w:proofErr w:type="spellEnd"/>
      <w:r w:rsidRPr="00A94809">
        <w:rPr>
          <w:rFonts w:ascii="Times New Roman" w:hAnsi="Times New Roman" w:cs="Times New Roman"/>
          <w:sz w:val="24"/>
          <w:szCs w:val="24"/>
        </w:rPr>
        <w:t xml:space="preserve"> «Организация и методы коррекционной работы</w:t>
      </w:r>
      <w:proofErr w:type="gramEnd"/>
      <w:r w:rsidRPr="00A94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809">
        <w:rPr>
          <w:rFonts w:ascii="Times New Roman" w:hAnsi="Times New Roman" w:cs="Times New Roman"/>
          <w:sz w:val="24"/>
          <w:szCs w:val="24"/>
        </w:rPr>
        <w:t xml:space="preserve">логопеда на школьном </w:t>
      </w:r>
      <w:proofErr w:type="spellStart"/>
      <w:r w:rsidRPr="00A94809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A94809">
        <w:rPr>
          <w:rFonts w:ascii="Times New Roman" w:hAnsi="Times New Roman" w:cs="Times New Roman"/>
          <w:sz w:val="24"/>
          <w:szCs w:val="24"/>
        </w:rPr>
        <w:t xml:space="preserve">», инструктивного письма Минобразования России от 14.12.2000 №2 «Об организации работы логопедического пункта общеобразовательного учреждения», инструктивно-методического письма «О работе учителя-логопеда при общеобразовательной школе» под ред. А.В. </w:t>
      </w:r>
      <w:proofErr w:type="spellStart"/>
      <w:r w:rsidRPr="00A94809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 w:rsidRPr="00A94809">
        <w:rPr>
          <w:rFonts w:ascii="Times New Roman" w:hAnsi="Times New Roman" w:cs="Times New Roman"/>
          <w:sz w:val="24"/>
          <w:szCs w:val="24"/>
        </w:rPr>
        <w:t>, Т.Б. Бессоновой (Москва, 1996 г.), в соответствии с требованиями Закона «Об образовании», Федерального государственного образовательного стандарта начального общего образования.</w:t>
      </w:r>
      <w:proofErr w:type="gramEnd"/>
    </w:p>
    <w:p w:rsidR="00A94809" w:rsidRDefault="00A94809" w:rsidP="00B57B9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214E6E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A94809" w:rsidRPr="00A94809">
        <w:rPr>
          <w:rFonts w:ascii="Times New Roman" w:hAnsi="Times New Roman" w:cs="Times New Roman"/>
          <w:sz w:val="24"/>
          <w:szCs w:val="24"/>
        </w:rPr>
        <w:t>коррекция дефектов устной речи и формирование функционального базиса навыков письма и чтения, способствующего успешной адаптации в учебной деятельности и дальнейшей социализации детей-логопатов с ЗПР.</w:t>
      </w:r>
    </w:p>
    <w:p w:rsidR="00A94809" w:rsidRDefault="00A94809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Программа включает в себя четыре блока: диагностика; формирование неречевых психических школьно-значимых функций; развитие речевых навыков и функций, необходимых для овладения грамотой; коррекция звукопроизношения.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Коррекционная работа по 2, 3 и 4 блокам взаимосвязана и проводится на протяжении всего курса обучения в первом классе. Исходя из того, что при комплектовании групп детей учитывается однородность речевых нарушений, количество часов на усвоение коррекционного материала каждого блока может варьироваться и носить направленный характер данной группы.</w:t>
      </w:r>
    </w:p>
    <w:p w:rsid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1 блок. Диагностика (вводная и итоговая)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2 блок. Формирование неречевых психических школьно-значимых функций.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3 блок. Развитие речевых навыков и функций, необходимых для овладения грамотой.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4 блок. Коррекция звукопроизношения.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Основная стадия работы состоит из четырёх этапов.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1. Подготовительный.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2. Постановка отсутствующих и/или искажённых звуков.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3. Автоматизация поставленных звуков.</w:t>
      </w:r>
    </w:p>
    <w:p w:rsidR="00A94809" w:rsidRPr="00A94809" w:rsidRDefault="00A94809" w:rsidP="00A9480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4. Дифференциация поставленных звуков.</w:t>
      </w:r>
    </w:p>
    <w:p w:rsidR="00A94809" w:rsidRDefault="00A94809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B57B9C" w:rsidRDefault="00A94809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94809">
        <w:rPr>
          <w:rFonts w:ascii="Times New Roman" w:hAnsi="Times New Roman" w:cs="Times New Roman"/>
          <w:sz w:val="24"/>
          <w:szCs w:val="24"/>
        </w:rPr>
        <w:t>Коррекционно-развивающий материал программы рассчитан на 102 групповых занятия, которые проводятся 3 раза в неделю по 35-40 минут. По учебному плану МБОУ Скосырской средней общеобразовательной школы на 2021 -2022 учебный год на прохождение материала  в 1 классе отведено 1  час  в неделю.  Тематическое планирован</w:t>
      </w:r>
      <w:r>
        <w:rPr>
          <w:rFonts w:ascii="Times New Roman" w:hAnsi="Times New Roman" w:cs="Times New Roman"/>
          <w:sz w:val="24"/>
          <w:szCs w:val="24"/>
        </w:rPr>
        <w:t>ие  рассчитано на  30  часов.</w:t>
      </w:r>
    </w:p>
    <w:p w:rsidR="00A94809" w:rsidRDefault="00A94809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E46DE2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14E6E"/>
    <w:rsid w:val="0024345B"/>
    <w:rsid w:val="005D464A"/>
    <w:rsid w:val="007D60E3"/>
    <w:rsid w:val="00956F25"/>
    <w:rsid w:val="009E6A97"/>
    <w:rsid w:val="00A94809"/>
    <w:rsid w:val="00B57B9C"/>
    <w:rsid w:val="00D16359"/>
    <w:rsid w:val="00E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8</cp:revision>
  <dcterms:created xsi:type="dcterms:W3CDTF">2021-09-13T13:14:00Z</dcterms:created>
  <dcterms:modified xsi:type="dcterms:W3CDTF">2021-09-13T14:14:00Z</dcterms:modified>
</cp:coreProperties>
</file>